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613316" w:rsidRPr="00613316" w:rsidRDefault="00613316" w:rsidP="000F0036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0F0036" w:rsidRPr="000F0036" w:rsidRDefault="000F0036" w:rsidP="000F0036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0F003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Электронные услуги Росреестра: удобно и выгодно</w:t>
      </w:r>
    </w:p>
    <w:p w:rsidR="000F0036" w:rsidRPr="00ED1770" w:rsidRDefault="000F0036" w:rsidP="000F0036">
      <w:pPr>
        <w:pStyle w:val="Textbody"/>
        <w:ind w:left="1560" w:hanging="1560"/>
        <w:rPr>
          <w:rFonts w:ascii="Times New Roman" w:hAnsi="Times New Roman" w:cs="Times New Roman"/>
          <w:b/>
          <w:sz w:val="26"/>
          <w:szCs w:val="26"/>
          <w:lang w:bidi="hi-IN"/>
        </w:rPr>
      </w:pPr>
    </w:p>
    <w:p w:rsidR="000F0036" w:rsidRPr="000F0036" w:rsidRDefault="000F0036" w:rsidP="000F0036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ACE57E" wp14:editId="04ED147A">
            <wp:simplePos x="0" y="0"/>
            <wp:positionH relativeFrom="column">
              <wp:posOffset>3810</wp:posOffset>
            </wp:positionH>
            <wp:positionV relativeFrom="paragraph">
              <wp:posOffset>57150</wp:posOffset>
            </wp:positionV>
            <wp:extent cx="3437255" cy="1735455"/>
            <wp:effectExtent l="0" t="0" r="0" b="0"/>
            <wp:wrapSquare wrapText="bothSides"/>
            <wp:docPr id="1" name="Рисунок 1" descr="Описание: https://pbs.twimg.com/media/DfiHnYmVAAARq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pbs.twimg.com/media/DfiHnYmVAAARqX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036">
        <w:rPr>
          <w:rFonts w:ascii="Segoe UI" w:hAnsi="Segoe UI" w:cs="Segoe UI"/>
          <w:noProof/>
        </w:rPr>
        <w:t>В условиях становления и развития информационного общества Росреестр расширяет спектр государственных услуг гражданам, бизнес-сообществу, а также другим ветвям государственной власти, при котором личное взаимодействие между органами власти и заявителем минимизировано.</w:t>
      </w:r>
    </w:p>
    <w:p w:rsidR="000F0036" w:rsidRPr="000F0036" w:rsidRDefault="000F0036" w:rsidP="000F0036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</w:rPr>
        <w:t>Пользуясь сайтом Росреестра www.rosreestr.ru любой гражданин может получить ряд услуг, в том числе зарегистрировать права на недвижимость, просмотреть информацию об объектах, просмотреть границы земельного участка или здания на публичной кадастровой карте, проверить электронный документ, а также электронную подпись документа.</w:t>
      </w:r>
    </w:p>
    <w:p w:rsidR="000F0036" w:rsidRPr="000F0036" w:rsidRDefault="000F0036" w:rsidP="000F0036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</w:rPr>
        <w:t>Новый закон о регистрации недвижимости сделал большой шаг в расширении стандартов электронных услуг Росреестра для всех собственников недвижимого имущества.</w:t>
      </w:r>
    </w:p>
    <w:p w:rsidR="000F0036" w:rsidRPr="000F0036" w:rsidRDefault="000F0036" w:rsidP="000F0036">
      <w:pPr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</w:rPr>
        <w:t>Теперь, каждый собственник может завести личный кабинет на сайте Росреестра.</w:t>
      </w:r>
    </w:p>
    <w:p w:rsidR="000F0036" w:rsidRPr="000F0036" w:rsidRDefault="000F0036" w:rsidP="000F0036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</w:rPr>
        <w:t>Зарегистрированные пользователи личного кабинета могут в электронном виде подать заявление по различным категориям:</w:t>
      </w:r>
    </w:p>
    <w:p w:rsidR="000F0036" w:rsidRPr="000F0036" w:rsidRDefault="000F0036" w:rsidP="000F0036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</w:rPr>
        <w:t>-   поставить на кадастровый учет объект;</w:t>
      </w:r>
    </w:p>
    <w:p w:rsidR="000F0036" w:rsidRPr="000F0036" w:rsidRDefault="000F0036" w:rsidP="000F0036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</w:rPr>
        <w:t>-   зарегистрировать недвижимость;</w:t>
      </w:r>
    </w:p>
    <w:p w:rsidR="000F0036" w:rsidRPr="000F0036" w:rsidRDefault="000F0036" w:rsidP="000F0036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</w:rPr>
        <w:t>-   одновременная процедура регистрации и постановки на учет;</w:t>
      </w:r>
    </w:p>
    <w:p w:rsidR="000F0036" w:rsidRPr="000F0036" w:rsidRDefault="000F0036" w:rsidP="000F0036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</w:rPr>
        <w:t>- исправить техническую либо реестровую ошибку в записях Единого реестра недвижимости;</w:t>
      </w:r>
    </w:p>
    <w:p w:rsidR="000F0036" w:rsidRPr="000F0036" w:rsidRDefault="000F0036" w:rsidP="000F0036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</w:rPr>
        <w:t>-   запросить сведения из Единого реестра недвижимости.</w:t>
      </w:r>
    </w:p>
    <w:p w:rsidR="000F0036" w:rsidRPr="000F0036" w:rsidRDefault="000F0036" w:rsidP="000F0036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</w:rPr>
        <w:t>Для каждой услуги представлено детальное описание требований, необходимых для заявителя. Для ряда услуг пользователю необходимо наличие электронной подписи как аналог подписи человека.</w:t>
      </w:r>
    </w:p>
    <w:p w:rsidR="000F0036" w:rsidRPr="000F0036" w:rsidRDefault="000F0036" w:rsidP="000F0036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</w:rPr>
        <w:t xml:space="preserve">С 2017 года Кадастровая палата по Красноярскому краю осуществляет изготовление и выдачу электронных подписей, которые можно применить как при обращении в Росреестр, так и в иные государственные структуры. Сертификат электронной подписи выдается сроком на 1 год и 3 месяца. Получить подпись возможно на сайте ФГБУ </w:t>
      </w:r>
      <w:r>
        <w:rPr>
          <w:rFonts w:ascii="Segoe UI" w:hAnsi="Segoe UI" w:cs="Segoe UI"/>
          <w:noProof/>
        </w:rPr>
        <w:t xml:space="preserve">              </w:t>
      </w:r>
      <w:r w:rsidRPr="000F0036">
        <w:rPr>
          <w:rFonts w:ascii="Segoe UI" w:hAnsi="Segoe UI" w:cs="Segoe UI"/>
          <w:noProof/>
        </w:rPr>
        <w:t xml:space="preserve">«ФКП Росреестра» </w:t>
      </w:r>
      <w:r w:rsidRPr="000F0036">
        <w:rPr>
          <w:rFonts w:ascii="Segoe UI" w:hAnsi="Segoe UI" w:cs="Segoe UI"/>
          <w:noProof/>
          <w:color w:val="4F81BD" w:themeColor="accent1"/>
          <w:u w:val="single"/>
        </w:rPr>
        <w:t>uc.kadastr.ru</w:t>
      </w:r>
      <w:r w:rsidRPr="000F0036">
        <w:rPr>
          <w:rFonts w:ascii="Segoe UI" w:hAnsi="Segoe UI" w:cs="Segoe UI"/>
          <w:noProof/>
        </w:rPr>
        <w:t>.</w:t>
      </w:r>
    </w:p>
    <w:p w:rsidR="000F0036" w:rsidRPr="000F0036" w:rsidRDefault="000F0036" w:rsidP="000F0036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</w:rPr>
        <w:t>Помимо этого, в личном кабинете пользователь может отследить статус исполнения тех государственных услуг, за которыми он обратился, и получать уведомления о ходе их исполнения. Кроме того, пользуясь разделами Личного кабинета, возможно внести оплату за предоставление сведений об объектах, территориях, зонах, кадастровых кварталах. Размеры такой платы, порядок ее взимания и возврата устанавливаются Минэкономразвития России.</w:t>
      </w:r>
    </w:p>
    <w:p w:rsidR="000F0036" w:rsidRPr="000F0036" w:rsidRDefault="000F0036" w:rsidP="000F0036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</w:rPr>
        <w:t>Для быстрого получения сведений из реестра для пользователя в Личном кабинете есть возможность запросить ключ доступа. Эта услуга безвозмездна.</w:t>
      </w:r>
    </w:p>
    <w:p w:rsidR="000F0036" w:rsidRPr="000F0036" w:rsidRDefault="000F0036" w:rsidP="000F0036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</w:rPr>
        <w:lastRenderedPageBreak/>
        <w:t>Личный кабинет предоставляет пользователю в качестве кадастрового инженера:</w:t>
      </w:r>
    </w:p>
    <w:p w:rsidR="000F0036" w:rsidRPr="000F0036" w:rsidRDefault="000F0036" w:rsidP="000F0036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</w:rPr>
        <w:t>- проводить предварительную автоматизированную проверку межевых и технических планов, актов обследования, карт (планов) объектов землеустройства. Такая проверка документов позволяет ему исправить допущенные ошибки до предоставления их в Росреестр;</w:t>
      </w:r>
    </w:p>
    <w:p w:rsidR="000F0036" w:rsidRPr="000F0036" w:rsidRDefault="000F0036" w:rsidP="000F0036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</w:rPr>
        <w:t>- размещать пакет проверенных документов на временное хранение в электронное хранилище. При помещении документа во временное хранилище ему присваивается уникальный номер, который предоставляется заявителю для совершения самостоятельных учетно-регистрационных действий.</w:t>
      </w:r>
    </w:p>
    <w:p w:rsidR="000F0036" w:rsidRPr="000F0036" w:rsidRDefault="000F0036" w:rsidP="000F0036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0F0036">
        <w:rPr>
          <w:rFonts w:ascii="Segoe UI" w:hAnsi="Segoe UI" w:cs="Segoe UI"/>
          <w:noProof/>
        </w:rPr>
        <w:t>Работы по развитию электронных услуг ведутся на постоянной основе. В проекте развитие мобильного приложения услуг по выдаче сведений из реестра недвижимости.</w:t>
      </w:r>
    </w:p>
    <w:p w:rsidR="000F0036" w:rsidRPr="000F0036" w:rsidRDefault="000F0036" w:rsidP="000F0036">
      <w:pPr>
        <w:contextualSpacing/>
        <w:jc w:val="both"/>
        <w:rPr>
          <w:rFonts w:ascii="Segoe UI" w:hAnsi="Segoe UI" w:cs="Segoe UI"/>
        </w:rPr>
      </w:pPr>
      <w:r w:rsidRPr="000F0036">
        <w:rPr>
          <w:rFonts w:ascii="Segoe UI" w:hAnsi="Segoe UI" w:cs="Segoe UI"/>
          <w:noProof/>
        </w:rPr>
        <w:t>Форма организации деятельности Росреестра в таком формате обеспечивает качественно новый уровень оперативности и удобства получения необходимых государственных услуг.</w:t>
      </w:r>
    </w:p>
    <w:p w:rsidR="000F0036" w:rsidRPr="000F0036" w:rsidRDefault="000F0036" w:rsidP="000F0036">
      <w:pPr>
        <w:contextualSpacing/>
        <w:jc w:val="both"/>
        <w:rPr>
          <w:rFonts w:ascii="Segoe UI" w:hAnsi="Segoe UI" w:cs="Segoe UI"/>
        </w:rPr>
      </w:pPr>
    </w:p>
    <w:p w:rsidR="003628E2" w:rsidRPr="000F0036" w:rsidRDefault="003628E2" w:rsidP="000F0036">
      <w:pPr>
        <w:ind w:firstLine="708"/>
        <w:contextualSpacing/>
        <w:jc w:val="both"/>
        <w:rPr>
          <w:rFonts w:ascii="Segoe UI" w:hAnsi="Segoe UI" w:cs="Segoe UI"/>
        </w:rPr>
      </w:pPr>
    </w:p>
    <w:sectPr w:rsidR="003628E2" w:rsidRPr="000F0036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77" w:rsidRDefault="00347677" w:rsidP="00CD085E">
      <w:r>
        <w:separator/>
      </w:r>
    </w:p>
  </w:endnote>
  <w:endnote w:type="continuationSeparator" w:id="0">
    <w:p w:rsidR="00347677" w:rsidRDefault="00347677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>
    <w:pPr>
      <w:pStyle w:val="a4"/>
    </w:pPr>
    <w:r>
      <w:rPr>
        <w:sz w:val="16"/>
        <w:szCs w:val="16"/>
      </w:rPr>
      <w:t>Филиал ФГБУ «ФКП Росреестра» по КК</w:t>
    </w:r>
  </w:p>
  <w:p w:rsidR="00347677" w:rsidRDefault="00347677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131BCF">
      <w:rPr>
        <w:noProof/>
        <w:sz w:val="16"/>
        <w:szCs w:val="16"/>
      </w:rPr>
      <w:t>22.01.2019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131BCF">
      <w:rPr>
        <w:noProof/>
        <w:sz w:val="16"/>
        <w:szCs w:val="16"/>
      </w:rPr>
      <w:t>14:49:02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131BCF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131BCF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77" w:rsidRDefault="00347677" w:rsidP="00CD085E">
      <w:r>
        <w:separator/>
      </w:r>
    </w:p>
  </w:footnote>
  <w:footnote w:type="continuationSeparator" w:id="0">
    <w:p w:rsidR="00347677" w:rsidRDefault="00347677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9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1BCF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4EA1"/>
    <w:rsid w:val="00235152"/>
    <w:rsid w:val="00235F04"/>
    <w:rsid w:val="00240A3B"/>
    <w:rsid w:val="002427C1"/>
    <w:rsid w:val="0024616A"/>
    <w:rsid w:val="0024640C"/>
    <w:rsid w:val="0025211A"/>
    <w:rsid w:val="00271DFD"/>
    <w:rsid w:val="002734C1"/>
    <w:rsid w:val="00282B04"/>
    <w:rsid w:val="00282FB7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410DB"/>
    <w:rsid w:val="00441CC7"/>
    <w:rsid w:val="00444986"/>
    <w:rsid w:val="0044563A"/>
    <w:rsid w:val="004613CC"/>
    <w:rsid w:val="00466D00"/>
    <w:rsid w:val="0047687E"/>
    <w:rsid w:val="00486BED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76CA"/>
    <w:rsid w:val="006E7BC0"/>
    <w:rsid w:val="006F6EF8"/>
    <w:rsid w:val="00700F7D"/>
    <w:rsid w:val="007065F7"/>
    <w:rsid w:val="00717E9D"/>
    <w:rsid w:val="0072035F"/>
    <w:rsid w:val="00722EC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61B3E"/>
    <w:rsid w:val="00872DC5"/>
    <w:rsid w:val="0087509F"/>
    <w:rsid w:val="008876F9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14E6"/>
    <w:rsid w:val="00E21F25"/>
    <w:rsid w:val="00E2266D"/>
    <w:rsid w:val="00E24974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7</cp:revision>
  <cp:lastPrinted>2019-01-22T07:49:00Z</cp:lastPrinted>
  <dcterms:created xsi:type="dcterms:W3CDTF">2019-01-17T06:48:00Z</dcterms:created>
  <dcterms:modified xsi:type="dcterms:W3CDTF">2019-01-22T07:49:00Z</dcterms:modified>
</cp:coreProperties>
</file>